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F" w:rsidRDefault="000300CD">
      <w:pPr>
        <w:shd w:val="clear" w:color="auto" w:fill="000000"/>
        <w:spacing w:before="100" w:after="280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</w:rPr>
        <w:t xml:space="preserve">Matter: Properties and Change 8.P.1.1 </w:t>
      </w:r>
    </w:p>
    <w:p w:rsidR="005C165F" w:rsidRDefault="000300CD">
      <w:pPr>
        <w:spacing w:before="100" w:after="10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Students know: </w:t>
      </w:r>
    </w:p>
    <w:p w:rsidR="005C165F" w:rsidRDefault="000300CD">
      <w:pPr>
        <w:spacing w:before="100" w:after="100"/>
        <w:rPr>
          <w:rFonts w:ascii="Times" w:eastAsia="Times" w:hAnsi="Times" w:cs="Times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structure of the atom:</w:t>
      </w:r>
      <w:r>
        <w:rPr>
          <w:rFonts w:ascii="Times New Roman" w:eastAsia="Times New Roman" w:hAnsi="Times New Roman" w:cs="Times New Roman"/>
        </w:rPr>
        <w:br/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that it is composed of extremely small particles that are too small to be seen with an optical microscope and that size at the </w:t>
      </w:r>
    </w:p>
    <w:p w:rsidR="005C165F" w:rsidRDefault="000300CD">
      <w:pPr>
        <w:numPr>
          <w:ilvl w:val="0"/>
          <w:numId w:val="1"/>
        </w:numPr>
        <w:spacing w:before="100" w:after="100"/>
      </w:pPr>
      <w:proofErr w:type="gramStart"/>
      <w:r>
        <w:rPr>
          <w:rFonts w:ascii="Times New Roman" w:eastAsia="Times New Roman" w:hAnsi="Times New Roman" w:cs="Times New Roman"/>
        </w:rPr>
        <w:t>atomic</w:t>
      </w:r>
      <w:proofErr w:type="gramEnd"/>
      <w:r>
        <w:rPr>
          <w:rFonts w:ascii="Times New Roman" w:eastAsia="Times New Roman" w:hAnsi="Times New Roman" w:cs="Times New Roman"/>
        </w:rPr>
        <w:t xml:space="preserve"> level is measured on the nanoscale.</w:t>
      </w:r>
      <w:r>
        <w:rPr>
          <w:rFonts w:ascii="Times New Roman" w:eastAsia="Times New Roman" w:hAnsi="Times New Roman" w:cs="Times New Roman"/>
        </w:rPr>
        <w:br/>
      </w:r>
    </w:p>
    <w:p w:rsidR="005C165F" w:rsidRDefault="000300CD">
      <w:pPr>
        <w:numPr>
          <w:ilvl w:val="0"/>
          <w:numId w:val="1"/>
        </w:numPr>
        <w:spacing w:before="100" w:after="100"/>
      </w:pP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</w:rPr>
        <w:t xml:space="preserve"> there are three basic particles in the atom (proton, neutron, and electron). </w:t>
      </w:r>
    </w:p>
    <w:p w:rsidR="005C165F" w:rsidRDefault="000300CD">
      <w:pPr>
        <w:spacing w:before="100" w:after="100"/>
        <w:ind w:left="720"/>
        <w:rPr>
          <w:rFonts w:ascii="Times" w:eastAsia="Times" w:hAnsi="Times" w:cs="Times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</w:rPr>
        <w:t xml:space="preserve"> the atom is the basic building block of matter, that a single atom has mass and takes up space, and that all matter is com</w:t>
      </w:r>
      <w:r>
        <w:rPr>
          <w:rFonts w:ascii="Times New Roman" w:eastAsia="Times New Roman" w:hAnsi="Times New Roman" w:cs="Times New Roman"/>
        </w:rPr>
        <w:t>posed of atoms. Students know that each of the elements has distinct properties and a distinct atomic structure. All forms of matter are composed of one or more of the elements. Students recognize that scientists have identified more than 100 elements that</w:t>
      </w:r>
      <w:r>
        <w:rPr>
          <w:rFonts w:ascii="Times New Roman" w:eastAsia="Times New Roman" w:hAnsi="Times New Roman" w:cs="Times New Roman"/>
        </w:rPr>
        <w:t xml:space="preserve"> combine in a multitude of ways to produce compounds that make up all living and nonliving things. </w:t>
      </w:r>
    </w:p>
    <w:p w:rsidR="005C165F" w:rsidRDefault="000300CD">
      <w:pPr>
        <w:spacing w:before="100" w:after="100"/>
        <w:ind w:left="720"/>
        <w:rPr>
          <w:rFonts w:ascii="Times" w:eastAsia="Times" w:hAnsi="Times" w:cs="Times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•</w:t>
      </w:r>
      <w:r>
        <w:rPr>
          <w:rFonts w:ascii="Times New Roman" w:eastAsia="Times New Roman" w:hAnsi="Times New Roman" w:cs="Times New Roman"/>
        </w:rPr>
        <w:t>that an atom is the smallest unit of an element and that a compound is composed of two or more elements chemically combined. Students know that scientist</w:t>
      </w:r>
      <w:r>
        <w:rPr>
          <w:rFonts w:ascii="Times New Roman" w:eastAsia="Times New Roman" w:hAnsi="Times New Roman" w:cs="Times New Roman"/>
        </w:rPr>
        <w:t xml:space="preserve">s identify and classify elements, compounds and mixtures according to their physical and chemical makeup. </w:t>
      </w:r>
    </w:p>
    <w:p w:rsidR="005C165F" w:rsidRDefault="000300CD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differences among elements, compounds and mixtures. </w:t>
      </w:r>
    </w:p>
    <w:p w:rsidR="005C165F" w:rsidRDefault="000300CD">
      <w:pPr>
        <w:spacing w:after="280"/>
        <w:rPr>
          <w:rFonts w:ascii="Times" w:eastAsia="Times" w:hAnsi="Times" w:cs="Time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Elements: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Elements are pure substances that cannot be changed into simpler substances. </w:t>
      </w:r>
    </w:p>
    <w:p w:rsidR="005C165F" w:rsidRDefault="000300CD">
      <w:pPr>
        <w:spacing w:after="28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Elements are composed of one kind of atom. </w:t>
      </w:r>
    </w:p>
    <w:p w:rsidR="005C165F" w:rsidRDefault="000300CD">
      <w:pPr>
        <w:spacing w:after="280"/>
        <w:rPr>
          <w:rFonts w:ascii="Times" w:eastAsia="Times" w:hAnsi="Times" w:cs="Time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Compounds: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Compounds are pure substances that are composed of two or more types of elements that are chemically combined. </w:t>
      </w:r>
    </w:p>
    <w:p w:rsidR="005C165F" w:rsidRDefault="000300CD">
      <w:pPr>
        <w:spacing w:after="28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>Compounds can only be changed into simpler substances called elements through che</w:t>
      </w:r>
      <w:r>
        <w:rPr>
          <w:rFonts w:ascii="Times New Roman" w:eastAsia="Times New Roman" w:hAnsi="Times New Roman" w:cs="Times New Roman"/>
        </w:rPr>
        <w:t xml:space="preserve">mical changes </w:t>
      </w:r>
    </w:p>
    <w:p w:rsidR="005C165F" w:rsidRDefault="000300CD">
      <w:pPr>
        <w:spacing w:after="280"/>
        <w:rPr>
          <w:rFonts w:ascii="Times" w:eastAsia="Times" w:hAnsi="Times" w:cs="Time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Mixtures: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Mixtures are physical combinations of two or more different substances that retain their own individual properties and are combined physically (mixed together).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>Mixtures can be separated by physical means (filtration, sifting</w:t>
      </w:r>
      <w:r>
        <w:rPr>
          <w:rFonts w:ascii="Times New Roman" w:eastAsia="Times New Roman" w:hAnsi="Times New Roman" w:cs="Times New Roman"/>
        </w:rPr>
        <w:t xml:space="preserve">, or evaporation). Characteristic properties can be used to identify different materials and to separate a mixture into its components.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imes New Roman" w:eastAsia="Times New Roman" w:hAnsi="Times New Roman" w:cs="Times New Roman"/>
        </w:rPr>
        <w:t>Mixtures may be heterogeneous or homogeneous.</w:t>
      </w:r>
      <w:r>
        <w:rPr>
          <w:rFonts w:ascii="Times New Roman" w:eastAsia="Times New Roman" w:hAnsi="Times New Roman" w:cs="Times New Roman"/>
        </w:rPr>
        <w:br/>
      </w:r>
      <w:r>
        <w:rPr>
          <w:rFonts w:ascii="Wingdings" w:eastAsia="Wingdings" w:hAnsi="Wingdings" w:cs="Wingdings"/>
        </w:rPr>
        <w:t>▪</w:t>
      </w:r>
      <w:r>
        <w:rPr>
          <w:rFonts w:ascii="Noto Sans Symbols" w:eastAsia="Noto Sans Symbols" w:hAnsi="Noto Sans Symbols" w:cs="Noto Sans Symbols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a heterogeneous mixture, which is not uniform throughout, the comp</w:t>
      </w:r>
      <w:r>
        <w:rPr>
          <w:rFonts w:ascii="Times New Roman" w:eastAsia="Times New Roman" w:hAnsi="Times New Roman" w:cs="Times New Roman"/>
        </w:rPr>
        <w:t xml:space="preserve">onent substances can be visibly distinguished. </w:t>
      </w:r>
    </w:p>
    <w:p w:rsidR="005C165F" w:rsidRDefault="000300CD">
      <w:pPr>
        <w:spacing w:after="28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Tossed salad, granite, and iced tea are examples of heterogeneous mixtures.</w:t>
      </w:r>
      <w:r>
        <w:rPr>
          <w:rFonts w:ascii="Times New Roman" w:eastAsia="Times New Roman" w:hAnsi="Times New Roman" w:cs="Times New Roman"/>
        </w:rPr>
        <w:br/>
      </w:r>
      <w:r>
        <w:rPr>
          <w:rFonts w:ascii="Wingdings" w:eastAsia="Wingdings" w:hAnsi="Wingdings" w:cs="Wingdings"/>
        </w:rPr>
        <w:t>▪</w:t>
      </w:r>
      <w:r>
        <w:rPr>
          <w:rFonts w:ascii="Noto Sans Symbols" w:eastAsia="Noto Sans Symbols" w:hAnsi="Noto Sans Symbols" w:cs="Noto Sans Symbols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a homogeneous mixture, which is uniform throughout, the substances are evenly mixed and cannot be visibly distinguished. Air, s</w:t>
      </w:r>
      <w:r>
        <w:rPr>
          <w:rFonts w:ascii="Times New Roman" w:eastAsia="Times New Roman" w:hAnsi="Times New Roman" w:cs="Times New Roman"/>
        </w:rPr>
        <w:t xml:space="preserve">teel, clear salt-water are examples of homogeneous mixtures. </w:t>
      </w:r>
    </w:p>
    <w:p w:rsidR="005C165F" w:rsidRDefault="000300CD">
      <w:pPr>
        <w:spacing w:after="280"/>
        <w:ind w:left="720"/>
        <w:rPr>
          <w:rFonts w:ascii="Times" w:eastAsia="Times" w:hAnsi="Times" w:cs="Times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</w:rPr>
        <w:t xml:space="preserve"> in solids the atoms are closely locked in position and can only vibrate; in liquids the atoms and molecules can collide with and move past one another; and in gases the atoms and molecule</w:t>
      </w:r>
      <w:r>
        <w:rPr>
          <w:rFonts w:ascii="Times New Roman" w:eastAsia="Times New Roman" w:hAnsi="Times New Roman" w:cs="Times New Roman"/>
        </w:rPr>
        <w:t>s move independently, colliding frequently. The atoms or molecules of a solid form a pattern that minimizes the structural energy of the solid. At the melting point temperature, the atoms or molecules acquire enough energy to slide past one another so that</w:t>
      </w:r>
      <w:r>
        <w:rPr>
          <w:rFonts w:ascii="Times New Roman" w:eastAsia="Times New Roman" w:hAnsi="Times New Roman" w:cs="Times New Roman"/>
        </w:rPr>
        <w:t xml:space="preserve"> the material, now a liquid, can flow. In a gas the atoms or molecules move about freely and collide randomly with the walls of a container and with each other. The distance between molecules in a gas is much larger than that in a solid or a liquid. </w:t>
      </w:r>
    </w:p>
    <w:p w:rsidR="005C165F" w:rsidRDefault="000300CD">
      <w:pPr>
        <w:spacing w:after="280"/>
        <w:ind w:left="7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 there is a relationship between phase and density and that density is mass per unit volume. </w:t>
      </w:r>
    </w:p>
    <w:p w:rsidR="005C165F" w:rsidRDefault="000300CD">
      <w:pPr>
        <w:spacing w:after="280"/>
        <w:rPr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Essential Questions</w:t>
      </w:r>
      <w:proofErr w:type="gramStart"/>
      <w:r>
        <w:rPr>
          <w:b/>
        </w:rPr>
        <w:t>:</w:t>
      </w:r>
      <w:proofErr w:type="gramEnd"/>
      <w:r>
        <w:br/>
      </w:r>
      <w:r>
        <w:rPr>
          <w:b/>
        </w:rPr>
        <w:t>8.P.1.1</w:t>
      </w:r>
    </w:p>
    <w:p w:rsidR="005C165F" w:rsidRDefault="000300CD">
      <w:pPr>
        <w:spacing w:after="280"/>
        <w:rPr>
          <w:rFonts w:ascii="Times New Roman" w:eastAsia="Times New Roman" w:hAnsi="Times New Roman" w:cs="Times New Roman"/>
        </w:rPr>
      </w:pPr>
      <w:r>
        <w:t>1</w:t>
      </w:r>
      <w:r>
        <w:rPr>
          <w:b/>
        </w:rPr>
        <w:t xml:space="preserve">. </w:t>
      </w:r>
      <w:r>
        <w:t>Identify the three basic structures of every atom?</w:t>
      </w:r>
      <w:r>
        <w:br/>
        <w:t>2. How are elements, compounds and mixtures different?</w:t>
      </w:r>
      <w:r>
        <w:br/>
      </w:r>
      <w:r>
        <w:t xml:space="preserve">3. Why do all atoms on the periodic table have a neutral charge? </w:t>
      </w:r>
      <w:r>
        <w:br/>
        <w:t xml:space="preserve">4. How are heterogeneous and homogeneous mixtures similar and different? </w:t>
      </w:r>
      <w:r>
        <w:br/>
        <w:t>5.  Why can all molecules also be compounds, but compounds cannot be molecules?</w:t>
      </w:r>
    </w:p>
    <w:p w:rsidR="005C165F" w:rsidRDefault="005C165F"/>
    <w:sectPr w:rsidR="005C165F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CD" w:rsidRDefault="000300CD">
      <w:r>
        <w:separator/>
      </w:r>
    </w:p>
  </w:endnote>
  <w:endnote w:type="continuationSeparator" w:id="0">
    <w:p w:rsidR="000300CD" w:rsidRDefault="0003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F" w:rsidRDefault="005C16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CD" w:rsidRDefault="000300CD">
      <w:r>
        <w:separator/>
      </w:r>
    </w:p>
  </w:footnote>
  <w:footnote w:type="continuationSeparator" w:id="0">
    <w:p w:rsidR="000300CD" w:rsidRDefault="0003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F" w:rsidRDefault="005C165F"/>
  <w:p w:rsidR="005C165F" w:rsidRDefault="005C165F"/>
  <w:p w:rsidR="005C165F" w:rsidRDefault="005C16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F" w:rsidRDefault="005C165F"/>
  <w:p w:rsidR="005C165F" w:rsidRDefault="005C165F"/>
  <w:p w:rsidR="005C165F" w:rsidRDefault="000300CD">
    <w:r>
      <w:t>Name _____________________________________ Period _____________ Due Date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1A24"/>
    <w:multiLevelType w:val="multilevel"/>
    <w:tmpl w:val="FA94A52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F"/>
    <w:rsid w:val="000300CD"/>
    <w:rsid w:val="005C165F"/>
    <w:rsid w:val="00E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5B86-79FD-4CCC-929B-7E99403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Jennifer M.</dc:creator>
  <cp:lastModifiedBy>Bauer, Jennifer M.</cp:lastModifiedBy>
  <cp:revision>2</cp:revision>
  <dcterms:created xsi:type="dcterms:W3CDTF">2017-09-06T18:10:00Z</dcterms:created>
  <dcterms:modified xsi:type="dcterms:W3CDTF">2017-09-06T18:10:00Z</dcterms:modified>
</cp:coreProperties>
</file>